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>
          <w:lang w:val="cs-CZ"/>
        </w:rPr>
      </w:pPr>
      <w:r>
        <w:rPr>
          <w:lang w:val="cs-CZ"/>
        </w:rPr>
        <w:t>Dokumentace k B2B feedu</w:t>
      </w:r>
    </w:p>
    <w:p>
      <w:pPr>
        <w:pStyle w:val="Tlotextu"/>
        <w:bidi w:val="0"/>
        <w:jc w:val="left"/>
        <w:rPr>
          <w:lang w:val="cs-CZ"/>
        </w:rPr>
      </w:pPr>
      <w:r>
        <w:rPr>
          <w:lang w:val="cs-CZ"/>
        </w:rPr>
      </w:r>
    </w:p>
    <w:p>
      <w:pPr>
        <w:pStyle w:val="Nadpis1"/>
        <w:numPr>
          <w:ilvl w:val="0"/>
          <w:numId w:val="1"/>
        </w:numPr>
        <w:bidi w:val="0"/>
        <w:jc w:val="left"/>
        <w:rPr>
          <w:lang w:val="cs-CZ"/>
        </w:rPr>
      </w:pPr>
      <w:r>
        <w:rPr>
          <w:lang w:val="cs-CZ"/>
        </w:rPr>
        <w:t>Popisy jednotlivých značek</w:t>
      </w:r>
    </w:p>
    <w:p>
      <w:pPr>
        <w:pStyle w:val="Nadpis3"/>
        <w:numPr>
          <w:ilvl w:val="2"/>
          <w:numId w:val="1"/>
        </w:numPr>
        <w:bidi w:val="0"/>
        <w:jc w:val="left"/>
        <w:rPr>
          <w:lang w:val="cs-CZ"/>
        </w:rPr>
      </w:pPr>
      <w:r>
        <w:rPr>
          <w:lang w:val="cs-CZ"/>
        </w:rPr>
      </w:r>
    </w:p>
    <w:p>
      <w:pPr>
        <w:pStyle w:val="Tlotextu"/>
        <w:bidi w:val="0"/>
        <w:jc w:val="left"/>
        <w:rPr>
          <w:lang w:val="cs-CZ"/>
        </w:rPr>
      </w:pPr>
      <w:r>
        <w:rPr>
          <w:b/>
          <w:bCs/>
          <w:sz w:val="28"/>
          <w:szCs w:val="28"/>
          <w:lang w:val="cs-CZ"/>
        </w:rPr>
        <w:t xml:space="preserve">SHOP - </w:t>
      </w:r>
      <w:r>
        <w:rPr>
          <w:b/>
          <w:bCs/>
          <w:sz w:val="24"/>
          <w:szCs w:val="24"/>
          <w:lang w:val="cs-CZ"/>
        </w:rPr>
        <w:t>Kořenový element</w:t>
      </w:r>
      <w:r>
        <w:rPr>
          <w:b w:val="false"/>
          <w:bCs w:val="false"/>
          <w:sz w:val="24"/>
          <w:szCs w:val="24"/>
          <w:lang w:val="cs-CZ"/>
        </w:rPr>
        <w:t xml:space="preserve">, v souboru je obsažen pouze jednou </w:t>
      </w:r>
      <w:r>
        <w:rPr>
          <w:b w:val="false"/>
          <w:bCs w:val="false"/>
          <w:sz w:val="24"/>
          <w:szCs w:val="24"/>
          <w:lang w:val="cs-CZ"/>
        </w:rPr>
        <w:t>(Obaluje vše ve feedu)</w:t>
      </w:r>
      <w:r>
        <w:rPr>
          <w:b w:val="false"/>
          <w:bCs w:val="false"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lang w:val="cs-CZ"/>
        </w:rPr>
      </w:pPr>
      <w:r>
        <w:rPr>
          <w:lang w:val="cs-CZ"/>
        </w:rPr>
        <w:t xml:space="preserve">SHOPITEM - </w:t>
      </w:r>
      <w:r>
        <w:rPr>
          <w:b w:val="false"/>
          <w:bCs w:val="false"/>
          <w:sz w:val="24"/>
          <w:szCs w:val="24"/>
          <w:lang w:val="cs-CZ"/>
        </w:rPr>
        <w:t xml:space="preserve">Element obsahuje </w:t>
      </w:r>
      <w:r>
        <w:rPr>
          <w:b/>
          <w:bCs/>
          <w:sz w:val="24"/>
          <w:szCs w:val="24"/>
          <w:lang w:val="cs-CZ"/>
        </w:rPr>
        <w:t>informace o konkrétním produktu</w:t>
      </w:r>
      <w:r>
        <w:rPr>
          <w:b w:val="false"/>
          <w:bCs w:val="false"/>
          <w:sz w:val="24"/>
          <w:szCs w:val="24"/>
          <w:lang w:val="cs-CZ"/>
        </w:rPr>
        <w:t xml:space="preserve">, v souboru je obsažen tolikrát, kolik máte variant produktů. Např.: pokud má skříňka možnost dvířek v </w:t>
      </w:r>
      <w:r>
        <w:rPr>
          <w:b/>
          <w:bCs/>
          <w:sz w:val="24"/>
          <w:szCs w:val="24"/>
          <w:lang w:val="cs-CZ"/>
        </w:rPr>
        <w:t>5 barvách</w:t>
      </w:r>
      <w:r>
        <w:rPr>
          <w:b w:val="false"/>
          <w:bCs w:val="false"/>
          <w:sz w:val="24"/>
          <w:szCs w:val="24"/>
          <w:lang w:val="cs-CZ"/>
        </w:rPr>
        <w:t xml:space="preserve"> a úchytky v 10 variantách, element </w:t>
      </w:r>
      <w:r>
        <w:rPr>
          <w:b/>
          <w:bCs/>
          <w:sz w:val="24"/>
          <w:szCs w:val="24"/>
          <w:lang w:val="cs-CZ"/>
        </w:rPr>
        <w:t>SHOPITEM</w:t>
      </w:r>
      <w:r>
        <w:rPr>
          <w:b w:val="false"/>
          <w:bCs w:val="false"/>
          <w:sz w:val="24"/>
          <w:szCs w:val="24"/>
          <w:lang w:val="cs-CZ"/>
        </w:rPr>
        <w:t xml:space="preserve"> se vypíše </w:t>
      </w:r>
      <w:r>
        <w:rPr>
          <w:b/>
          <w:bCs/>
          <w:sz w:val="24"/>
          <w:szCs w:val="24"/>
          <w:lang w:val="cs-CZ"/>
        </w:rPr>
        <w:t>50 krát</w:t>
      </w:r>
      <w:r>
        <w:rPr>
          <w:b w:val="false"/>
          <w:bCs w:val="false"/>
          <w:sz w:val="24"/>
          <w:szCs w:val="24"/>
          <w:lang w:val="cs-CZ"/>
        </w:rPr>
        <w:t xml:space="preserve"> </w:t>
      </w:r>
      <w:r>
        <w:rPr>
          <w:b w:val="false"/>
          <w:bCs w:val="false"/>
          <w:sz w:val="24"/>
          <w:szCs w:val="24"/>
          <w:lang w:val="cs-CZ"/>
        </w:rPr>
        <w:t>(Nabývá všech tagů níže).</w:t>
      </w:r>
    </w:p>
    <w:p>
      <w:pPr>
        <w:pStyle w:val="Tlotextu"/>
        <w:bidi w:val="0"/>
        <w:jc w:val="left"/>
        <w:rPr>
          <w:lang w:val="cs-CZ"/>
        </w:rPr>
      </w:pPr>
      <w:r>
        <w:rPr>
          <w:b/>
          <w:bCs/>
          <w:sz w:val="28"/>
          <w:szCs w:val="28"/>
          <w:lang w:val="cs-CZ"/>
        </w:rPr>
        <w:t xml:space="preserve">ITEM_ID – </w:t>
      </w:r>
      <w:r>
        <w:rPr>
          <w:b/>
          <w:bCs/>
          <w:sz w:val="24"/>
          <w:szCs w:val="24"/>
          <w:lang w:val="cs-CZ"/>
        </w:rPr>
        <w:t xml:space="preserve">Unikátní označení produktu v rámci e-shopu </w:t>
      </w:r>
      <w:r>
        <w:rPr>
          <w:b w:val="false"/>
          <w:bCs w:val="false"/>
          <w:sz w:val="24"/>
          <w:szCs w:val="24"/>
          <w:lang w:val="cs-CZ"/>
        </w:rPr>
        <w:t>(např.: 1559__1_3 ← dvě spodní pomlčky rozdělují id produktu a id možností a pode každá spodní pomlčka rozděluje danou možnost)</w:t>
      </w:r>
      <w:r>
        <w:rPr>
          <w:b/>
          <w:bCs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ITEMGROUP_ID</w:t>
      </w:r>
      <w:r>
        <w:rPr>
          <w:b/>
          <w:bCs/>
          <w:sz w:val="24"/>
          <w:szCs w:val="24"/>
          <w:lang w:val="cs-CZ"/>
        </w:rPr>
        <w:t xml:space="preserve"> – </w:t>
      </w:r>
      <w:r>
        <w:rPr>
          <w:b/>
          <w:bCs/>
          <w:sz w:val="24"/>
          <w:szCs w:val="24"/>
          <w:lang w:val="cs-CZ"/>
        </w:rPr>
        <w:t>O</w:t>
      </w:r>
      <w:r>
        <w:rPr>
          <w:b/>
          <w:bCs/>
          <w:sz w:val="24"/>
          <w:szCs w:val="24"/>
          <w:lang w:val="cs-CZ"/>
        </w:rPr>
        <w:t xml:space="preserve">značení produktu bez označení variant </w:t>
      </w:r>
      <w:r>
        <w:rPr>
          <w:b w:val="false"/>
          <w:bCs w:val="false"/>
          <w:sz w:val="24"/>
          <w:szCs w:val="24"/>
          <w:lang w:val="cs-CZ"/>
        </w:rPr>
        <w:t>(Vypisuje pouze id produktu např.: 1559)</w:t>
      </w:r>
      <w:r>
        <w:rPr>
          <w:b/>
          <w:bCs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PRODUCTNAME – </w:t>
      </w:r>
      <w:r>
        <w:rPr>
          <w:b/>
          <w:bCs/>
          <w:sz w:val="24"/>
          <w:szCs w:val="24"/>
          <w:lang w:val="cs-CZ"/>
        </w:rPr>
        <w:t>Nadpis produktu</w:t>
      </w:r>
      <w:r>
        <w:rPr>
          <w:b w:val="false"/>
          <w:bCs w:val="false"/>
          <w:sz w:val="24"/>
          <w:szCs w:val="24"/>
          <w:lang w:val="cs-CZ"/>
        </w:rPr>
        <w:t xml:space="preserve">, v případě varianty produktu se doplňuje název o názvy </w:t>
      </w:r>
      <w:r>
        <w:rPr>
          <w:b w:val="false"/>
          <w:bCs w:val="false"/>
          <w:sz w:val="24"/>
          <w:szCs w:val="24"/>
          <w:lang w:val="cs-CZ"/>
        </w:rPr>
        <w:t>možností</w:t>
      </w:r>
      <w:r>
        <w:rPr>
          <w:b w:val="false"/>
          <w:bCs w:val="false"/>
          <w:sz w:val="24"/>
          <w:szCs w:val="24"/>
          <w:lang w:val="cs-CZ"/>
        </w:rPr>
        <w:t xml:space="preserve"> </w:t>
      </w:r>
      <w:r>
        <w:rPr>
          <w:b w:val="false"/>
          <w:bCs w:val="false"/>
          <w:sz w:val="24"/>
          <w:szCs w:val="24"/>
          <w:lang w:val="cs-CZ"/>
        </w:rPr>
        <w:t xml:space="preserve">(Pracovní rukavice – M / </w:t>
      </w:r>
      <w:r>
        <w:rPr>
          <w:b w:val="false"/>
          <w:bCs w:val="false"/>
          <w:sz w:val="24"/>
          <w:szCs w:val="24"/>
          <w:lang w:val="cs-CZ"/>
        </w:rPr>
        <w:t xml:space="preserve">černá </w:t>
      </w:r>
      <w:r>
        <w:rPr>
          <w:b w:val="false"/>
          <w:bCs w:val="false"/>
          <w:sz w:val="24"/>
          <w:szCs w:val="24"/>
          <w:lang w:val="cs-CZ"/>
        </w:rPr>
        <w:t xml:space="preserve">← </w:t>
      </w:r>
      <w:r>
        <w:rPr>
          <w:b w:val="false"/>
          <w:bCs w:val="false"/>
          <w:sz w:val="24"/>
          <w:szCs w:val="24"/>
          <w:lang w:val="cs-CZ"/>
        </w:rPr>
        <w:t>pomlčka rozděluje základní název produktu a název možností, ty se mezi sebou rozdělují pomocí lomítka</w:t>
      </w:r>
      <w:r>
        <w:rPr>
          <w:b w:val="false"/>
          <w:bCs w:val="false"/>
          <w:sz w:val="24"/>
          <w:szCs w:val="24"/>
          <w:lang w:val="cs-CZ"/>
        </w:rPr>
        <w:t>)</w:t>
      </w:r>
      <w:r>
        <w:rPr>
          <w:b w:val="false"/>
          <w:bCs w:val="false"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DESCRIPTION – </w:t>
      </w:r>
      <w:r>
        <w:rPr>
          <w:b w:val="false"/>
          <w:bCs w:val="false"/>
          <w:sz w:val="24"/>
          <w:szCs w:val="24"/>
          <w:lang w:val="cs-CZ"/>
        </w:rPr>
        <w:t xml:space="preserve">Kratší popis produktu tzv. Perex </w:t>
      </w:r>
      <w:r>
        <w:rPr>
          <w:b w:val="false"/>
          <w:bCs w:val="false"/>
          <w:sz w:val="24"/>
          <w:szCs w:val="24"/>
          <w:lang w:val="cs-CZ"/>
        </w:rPr>
        <w:t>(např.: Kombinované pracovní rukavice fencee v modré barvě. Manžeta se zapínáním na suchý zip.)</w:t>
      </w:r>
      <w:r>
        <w:rPr>
          <w:b w:val="false"/>
          <w:bCs w:val="false"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DESCRIPTION_LONG – </w:t>
      </w:r>
      <w:r>
        <w:rPr>
          <w:b w:val="false"/>
          <w:bCs w:val="false"/>
          <w:sz w:val="24"/>
          <w:szCs w:val="24"/>
          <w:lang w:val="cs-CZ"/>
        </w:rPr>
        <w:t xml:space="preserve">Delší popis produktu tzv. Obsah </w:t>
      </w:r>
      <w:r>
        <w:rPr>
          <w:b w:val="false"/>
          <w:bCs w:val="false"/>
          <w:sz w:val="24"/>
          <w:szCs w:val="24"/>
          <w:lang w:val="cs-CZ"/>
        </w:rPr>
        <w:t>(to samé jako perex, akorát více rozepsané a detailnější)</w:t>
      </w:r>
      <w:r>
        <w:rPr>
          <w:b w:val="false"/>
          <w:bCs w:val="false"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URL – </w:t>
      </w:r>
      <w:r>
        <w:rPr>
          <w:b/>
          <w:bCs/>
          <w:sz w:val="24"/>
          <w:szCs w:val="24"/>
          <w:lang w:val="cs-CZ"/>
        </w:rPr>
        <w:t>Odkaz na produkt</w:t>
      </w:r>
      <w:r>
        <w:rPr>
          <w:b w:val="false"/>
          <w:bCs w:val="false"/>
          <w:sz w:val="24"/>
          <w:szCs w:val="24"/>
          <w:lang w:val="cs-CZ"/>
        </w:rPr>
        <w:t xml:space="preserve"> nebo variantu produktu </w:t>
      </w:r>
      <w:r>
        <w:rPr>
          <w:b w:val="false"/>
          <w:bCs w:val="false"/>
          <w:sz w:val="24"/>
          <w:szCs w:val="24"/>
          <w:lang w:val="cs-CZ"/>
        </w:rPr>
        <w:t>(např.: https://www.fencee.cz/cs/p-130-pracovni-rukavice-fencee?61=21)</w:t>
      </w:r>
      <w:r>
        <w:rPr>
          <w:b w:val="false"/>
          <w:bCs w:val="false"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IMGURL – </w:t>
      </w:r>
      <w:r>
        <w:rPr>
          <w:b w:val="false"/>
          <w:bCs w:val="false"/>
          <w:sz w:val="24"/>
          <w:szCs w:val="24"/>
          <w:lang w:val="cs-CZ"/>
        </w:rPr>
        <w:t xml:space="preserve">Základní </w:t>
      </w:r>
      <w:r>
        <w:rPr>
          <w:b/>
          <w:bCs/>
          <w:sz w:val="24"/>
          <w:szCs w:val="24"/>
          <w:lang w:val="cs-CZ"/>
        </w:rPr>
        <w:t>obrázek</w:t>
      </w:r>
      <w:r>
        <w:rPr>
          <w:b w:val="false"/>
          <w:bCs w:val="false"/>
          <w:sz w:val="24"/>
          <w:szCs w:val="24"/>
          <w:lang w:val="cs-CZ"/>
        </w:rPr>
        <w:t xml:space="preserve"> produktu </w:t>
      </w:r>
      <w:r>
        <w:rPr>
          <w:b w:val="false"/>
          <w:bCs w:val="false"/>
          <w:sz w:val="24"/>
          <w:szCs w:val="24"/>
          <w:lang w:val="cs-CZ"/>
        </w:rPr>
        <w:t>(</w:t>
      </w:r>
      <w:r>
        <w:rPr>
          <w:b w:val="false"/>
          <w:bCs w:val="false"/>
          <w:sz w:val="24"/>
          <w:szCs w:val="24"/>
          <w:lang w:val="cs-CZ"/>
        </w:rPr>
        <w:t>např.: https://www.fencee.cz/userfiles/product/big/prd-130-5.jpg</w:t>
      </w:r>
      <w:r>
        <w:rPr>
          <w:b w:val="false"/>
          <w:bCs w:val="false"/>
          <w:sz w:val="24"/>
          <w:szCs w:val="24"/>
          <w:lang w:val="cs-CZ"/>
        </w:rPr>
        <w:t>)</w:t>
      </w:r>
      <w:r>
        <w:rPr>
          <w:b w:val="false"/>
          <w:bCs w:val="false"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VIDEO_URL – </w:t>
      </w:r>
      <w:r>
        <w:rPr>
          <w:b/>
          <w:bCs/>
          <w:sz w:val="24"/>
          <w:szCs w:val="24"/>
          <w:lang w:val="cs-CZ"/>
        </w:rPr>
        <w:t>Video</w:t>
      </w:r>
      <w:r>
        <w:rPr>
          <w:b w:val="false"/>
          <w:bCs w:val="false"/>
          <w:sz w:val="24"/>
          <w:szCs w:val="24"/>
          <w:lang w:val="cs-CZ"/>
        </w:rPr>
        <w:t xml:space="preserve"> k produktu pokud je obsažen </w:t>
      </w:r>
      <w:r>
        <w:rPr>
          <w:b w:val="false"/>
          <w:bCs w:val="false"/>
          <w:sz w:val="24"/>
          <w:szCs w:val="24"/>
          <w:lang w:val="cs-CZ"/>
        </w:rPr>
        <w:t>(např.: &lt;![CDATA[ https://www.youtube.com/embed/-kOhz_r8q0Y ]]&gt; ← CDATA se používá místo dezinfekce speciálních znaku (většinou nemá vliv na výpis v programech))</w:t>
      </w:r>
      <w:r>
        <w:rPr>
          <w:b w:val="false"/>
          <w:bCs w:val="false"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PRICE_VAT – </w:t>
      </w:r>
      <w:r>
        <w:rPr>
          <w:b w:val="false"/>
          <w:bCs w:val="false"/>
          <w:sz w:val="24"/>
          <w:szCs w:val="24"/>
          <w:lang w:val="cs-CZ"/>
        </w:rPr>
        <w:t xml:space="preserve">Zaokrouhlená cena produktu </w:t>
      </w:r>
      <w:r>
        <w:rPr>
          <w:b/>
          <w:bCs/>
          <w:sz w:val="24"/>
          <w:szCs w:val="24"/>
          <w:lang w:val="cs-CZ"/>
        </w:rPr>
        <w:t xml:space="preserve">včetně DPH </w:t>
      </w:r>
      <w:r>
        <w:rPr>
          <w:b w:val="false"/>
          <w:bCs w:val="false"/>
          <w:sz w:val="24"/>
          <w:szCs w:val="24"/>
          <w:lang w:val="cs-CZ"/>
        </w:rPr>
        <w:t>(např.: 2209)</w:t>
      </w:r>
      <w:r>
        <w:rPr>
          <w:b w:val="false"/>
          <w:bCs w:val="false"/>
          <w:sz w:val="24"/>
          <w:szCs w:val="24"/>
          <w:lang w:val="cs-CZ"/>
        </w:rPr>
        <w:t>.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VAT – </w:t>
      </w:r>
      <w:r>
        <w:rPr>
          <w:b/>
          <w:bCs/>
          <w:sz w:val="24"/>
          <w:szCs w:val="24"/>
          <w:lang w:val="cs-CZ"/>
        </w:rPr>
        <w:t>DPH</w:t>
      </w:r>
      <w:r>
        <w:rPr>
          <w:b w:val="false"/>
          <w:bCs w:val="false"/>
          <w:sz w:val="24"/>
          <w:szCs w:val="24"/>
          <w:lang w:val="cs-CZ"/>
        </w:rPr>
        <w:t xml:space="preserve"> produkt</w:t>
      </w:r>
      <w:r>
        <w:rPr>
          <w:b w:val="false"/>
          <w:bCs w:val="false"/>
          <w:sz w:val="24"/>
          <w:szCs w:val="24"/>
          <w:lang w:val="cs-CZ"/>
        </w:rPr>
        <w:t>u (např.: 21 ← číslo označující výši procentuálního DPH u produktu možné hodnoty: [15, 20, 21])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MANUFACTURER – </w:t>
      </w:r>
      <w:r>
        <w:rPr>
          <w:b w:val="false"/>
          <w:bCs w:val="false"/>
          <w:sz w:val="24"/>
          <w:szCs w:val="24"/>
          <w:lang w:val="cs-CZ"/>
        </w:rPr>
        <w:t>Výrobce produkt</w:t>
      </w:r>
      <w:r>
        <w:rPr>
          <w:b w:val="false"/>
          <w:bCs w:val="false"/>
          <w:sz w:val="24"/>
          <w:szCs w:val="24"/>
          <w:lang w:val="cs-CZ"/>
        </w:rPr>
        <w:t>u (např.: VNT electronics s.r.o.)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EAN – </w:t>
      </w:r>
      <w:r>
        <w:rPr>
          <w:b/>
          <w:bCs/>
          <w:sz w:val="24"/>
          <w:szCs w:val="24"/>
          <w:lang w:val="cs-CZ"/>
        </w:rPr>
        <w:t>Ean kód, pokud jej produkt</w:t>
      </w:r>
      <w:r>
        <w:rPr>
          <w:b w:val="false"/>
          <w:bCs w:val="false"/>
          <w:sz w:val="24"/>
          <w:szCs w:val="24"/>
          <w:lang w:val="cs-CZ"/>
        </w:rPr>
        <w:t xml:space="preserve"> obsahuj</w:t>
      </w:r>
      <w:r>
        <w:rPr>
          <w:b w:val="false"/>
          <w:bCs w:val="false"/>
          <w:sz w:val="24"/>
          <w:szCs w:val="24"/>
          <w:lang w:val="cs-CZ"/>
        </w:rPr>
        <w:t>e (např.: 8595221013684)</w:t>
      </w:r>
    </w:p>
    <w:p>
      <w:pPr>
        <w:pStyle w:val="Tlotextu"/>
        <w:bidi w:val="0"/>
        <w:jc w:val="left"/>
        <w:rPr>
          <w:b/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CODE – </w:t>
      </w:r>
      <w:r>
        <w:rPr>
          <w:b/>
          <w:bCs/>
          <w:sz w:val="24"/>
          <w:szCs w:val="24"/>
          <w:lang w:val="cs-CZ"/>
        </w:rPr>
        <w:t>Kód produktu</w:t>
      </w:r>
      <w:r>
        <w:rPr>
          <w:b w:val="false"/>
          <w:bCs w:val="false"/>
          <w:sz w:val="24"/>
          <w:szCs w:val="24"/>
          <w:lang w:val="cs-CZ"/>
        </w:rPr>
        <w:t xml:space="preserve"> vyplněný e-shope</w:t>
      </w:r>
      <w:r>
        <w:rPr>
          <w:b w:val="false"/>
          <w:bCs w:val="false"/>
          <w:sz w:val="24"/>
          <w:szCs w:val="24"/>
          <w:lang w:val="cs-CZ"/>
        </w:rPr>
        <w:t>m (např.: 8033)</w:t>
      </w:r>
    </w:p>
    <w:p>
      <w:pPr>
        <w:pStyle w:val="Tlotextu"/>
        <w:bidi w:val="0"/>
        <w:jc w:val="left"/>
        <w:rPr/>
      </w:pPr>
      <w:r>
        <w:rPr>
          <w:b/>
          <w:bCs/>
          <w:sz w:val="28"/>
          <w:szCs w:val="28"/>
          <w:lang w:val="cs-CZ"/>
        </w:rPr>
        <w:t xml:space="preserve">PARAM – </w:t>
      </w:r>
      <w:r>
        <w:rPr>
          <w:b w:val="false"/>
          <w:bCs w:val="false"/>
          <w:sz w:val="24"/>
          <w:szCs w:val="24"/>
          <w:lang w:val="cs-CZ"/>
        </w:rPr>
        <w:t xml:space="preserve">Výpis všech parametrů, které jsou </w:t>
      </w:r>
      <w:r>
        <w:rPr>
          <w:b/>
          <w:bCs/>
          <w:sz w:val="24"/>
          <w:szCs w:val="24"/>
          <w:lang w:val="cs-CZ"/>
        </w:rPr>
        <w:t>obsaženy v dané kombinaci</w:t>
      </w:r>
      <w:r>
        <w:rPr>
          <w:b w:val="false"/>
          <w:bCs w:val="false"/>
          <w:sz w:val="24"/>
          <w:szCs w:val="24"/>
          <w:lang w:val="cs-CZ"/>
        </w:rPr>
        <w:t>. Zapisuje se:</w:t>
        <w:br/>
      </w:r>
      <w:r>
        <w:rPr>
          <w:b/>
          <w:bCs/>
          <w:sz w:val="24"/>
          <w:szCs w:val="24"/>
          <w:lang w:val="cs-CZ"/>
        </w:rPr>
        <w:t>&lt;PARAM&gt;</w:t>
        <w:br/>
        <w:tab/>
        <w:t>&lt;PARAM_NAME&gt;</w:t>
      </w:r>
      <w:r>
        <w:rPr>
          <w:b w:val="false"/>
          <w:bCs w:val="false"/>
          <w:sz w:val="24"/>
          <w:szCs w:val="24"/>
          <w:lang w:val="cs-CZ"/>
        </w:rPr>
        <w:t xml:space="preserve"> název varianty (např.: barva dvířek) </w:t>
      </w:r>
      <w:r>
        <w:rPr>
          <w:b/>
          <w:bCs/>
          <w:sz w:val="24"/>
          <w:szCs w:val="24"/>
          <w:lang w:val="cs-CZ"/>
        </w:rPr>
        <w:t>&lt;/PARAM_NAME&gt;</w:t>
        <w:br/>
        <w:tab/>
        <w:t xml:space="preserve">&lt;VAL&gt; </w:t>
      </w:r>
      <w:r>
        <w:rPr>
          <w:b w:val="false"/>
          <w:bCs w:val="false"/>
          <w:sz w:val="24"/>
          <w:szCs w:val="24"/>
          <w:lang w:val="cs-CZ"/>
        </w:rPr>
        <w:t xml:space="preserve">hodnota varianty </w:t>
      </w:r>
      <w:r>
        <w:rPr>
          <w:b w:val="false"/>
          <w:bCs w:val="false"/>
          <w:sz w:val="24"/>
          <w:szCs w:val="24"/>
          <w:lang w:val="cs-CZ"/>
        </w:rPr>
        <w:t>(např.: černá)</w:t>
      </w:r>
      <w:r>
        <w:rPr>
          <w:b w:val="false"/>
          <w:bCs w:val="false"/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  <w:lang w:val="cs-CZ"/>
        </w:rPr>
        <w:t>&lt;/VAL&gt;</w:t>
        <w:br/>
        <w:t>&lt;/PARAM&gt;</w:t>
      </w:r>
    </w:p>
    <w:p>
      <w:pPr>
        <w:pStyle w:val="Tlotextu"/>
        <w:bidi w:val="0"/>
        <w:jc w:val="left"/>
        <w:rPr/>
      </w:pPr>
      <w:r>
        <w:rPr>
          <w:b/>
          <w:bCs/>
          <w:sz w:val="28"/>
          <w:szCs w:val="28"/>
          <w:lang w:val="cs-CZ"/>
        </w:rPr>
        <w:t xml:space="preserve">DELIVERY_DATE – </w:t>
      </w:r>
      <w:r>
        <w:rPr>
          <w:b w:val="false"/>
          <w:bCs w:val="false"/>
          <w:sz w:val="24"/>
          <w:szCs w:val="24"/>
          <w:lang w:val="cs-CZ"/>
        </w:rPr>
        <w:t xml:space="preserve">Datum dodání </w:t>
      </w:r>
      <w:r>
        <w:rPr>
          <w:b/>
          <w:bCs/>
          <w:sz w:val="24"/>
          <w:szCs w:val="24"/>
          <w:lang w:val="cs-CZ"/>
        </w:rPr>
        <w:t>dle skladu</w:t>
      </w:r>
      <w:r>
        <w:rPr>
          <w:b w:val="false"/>
          <w:bCs w:val="false"/>
          <w:sz w:val="24"/>
          <w:szCs w:val="24"/>
          <w:lang w:val="cs-CZ"/>
        </w:rPr>
        <w:t xml:space="preserve">, </w:t>
      </w:r>
      <w:r>
        <w:rPr>
          <w:b w:val="false"/>
          <w:bCs w:val="false"/>
          <w:sz w:val="24"/>
          <w:szCs w:val="24"/>
          <w:lang w:val="cs-CZ"/>
        </w:rPr>
        <w:t>nemusí být u produktu zobrazeno tzn. Není skladem</w:t>
      </w:r>
      <w:r>
        <w:rPr>
          <w:b w:val="false"/>
          <w:bCs w:val="false"/>
          <w:sz w:val="24"/>
          <w:szCs w:val="24"/>
          <w:lang w:val="cs-CZ"/>
        </w:rPr>
        <w:t xml:space="preserve"> </w:t>
      </w:r>
      <w:r>
        <w:rPr>
          <w:b w:val="false"/>
          <w:bCs w:val="false"/>
          <w:sz w:val="24"/>
          <w:szCs w:val="24"/>
          <w:lang w:val="cs-CZ"/>
        </w:rPr>
        <w:t>(</w:t>
      </w:r>
      <w:r>
        <w:rPr>
          <w:b w:val="false"/>
          <w:bCs w:val="false"/>
          <w:sz w:val="24"/>
          <w:szCs w:val="24"/>
          <w:lang w:val="cs-CZ"/>
        </w:rPr>
        <w:t>např.: 0</w:t>
      </w:r>
      <w:r>
        <w:rPr>
          <w:b w:val="false"/>
          <w:bCs w:val="false"/>
          <w:sz w:val="24"/>
          <w:szCs w:val="24"/>
          <w:lang w:val="cs-CZ"/>
        </w:rPr>
        <w:t>)</w:t>
      </w:r>
    </w:p>
    <w:p>
      <w:pPr>
        <w:pStyle w:val="Tlotextu"/>
        <w:bidi w:val="0"/>
        <w:jc w:val="left"/>
        <w:rPr/>
      </w:pPr>
      <w:r>
        <w:rPr>
          <w:b/>
          <w:bCs/>
          <w:sz w:val="28"/>
          <w:szCs w:val="28"/>
          <w:lang w:val="cs-CZ"/>
        </w:rPr>
        <w:t xml:space="preserve">FILES – </w:t>
      </w:r>
      <w:r>
        <w:rPr>
          <w:b w:val="false"/>
          <w:bCs w:val="false"/>
          <w:sz w:val="24"/>
          <w:szCs w:val="24"/>
          <w:lang w:val="cs-CZ"/>
        </w:rPr>
        <w:t xml:space="preserve">Soubory připojené k produktu každý soubor je ve zvláštním elementu </w:t>
      </w:r>
      <w:r>
        <w:rPr>
          <w:b/>
          <w:bCs/>
          <w:sz w:val="24"/>
          <w:szCs w:val="24"/>
          <w:lang w:val="cs-CZ"/>
        </w:rPr>
        <w:t>FILE</w:t>
      </w:r>
      <w:r>
        <w:rPr>
          <w:b w:val="false"/>
          <w:bCs w:val="false"/>
          <w:sz w:val="24"/>
          <w:szCs w:val="24"/>
          <w:lang w:val="cs-CZ"/>
        </w:rPr>
        <w:t xml:space="preserve">, který dále obsahuje elementy </w:t>
      </w:r>
      <w:r>
        <w:rPr>
          <w:b/>
          <w:bCs/>
          <w:sz w:val="24"/>
          <w:szCs w:val="24"/>
          <w:lang w:val="cs-CZ"/>
        </w:rPr>
        <w:t>NAME</w:t>
      </w:r>
      <w:r>
        <w:rPr>
          <w:b w:val="false"/>
          <w:bCs w:val="false"/>
          <w:sz w:val="24"/>
          <w:szCs w:val="24"/>
          <w:lang w:val="cs-CZ"/>
        </w:rPr>
        <w:t xml:space="preserve"> a </w:t>
      </w:r>
      <w:r>
        <w:rPr>
          <w:b/>
          <w:bCs/>
          <w:sz w:val="24"/>
          <w:szCs w:val="24"/>
          <w:lang w:val="cs-CZ"/>
        </w:rPr>
        <w:t>URL</w:t>
      </w:r>
      <w:r>
        <w:rPr>
          <w:b w:val="false"/>
          <w:bCs w:val="false"/>
          <w:sz w:val="24"/>
          <w:szCs w:val="24"/>
          <w:lang w:val="cs-CZ"/>
        </w:rPr>
        <w:t xml:space="preserve"> (pokud </w:t>
      </w:r>
      <w:r>
        <w:rPr>
          <w:b/>
          <w:bCs/>
          <w:sz w:val="24"/>
          <w:szCs w:val="24"/>
          <w:lang w:val="cs-CZ"/>
        </w:rPr>
        <w:t>produkt neobsahuje žádné soubory</w:t>
      </w:r>
      <w:r>
        <w:rPr>
          <w:b w:val="false"/>
          <w:bCs w:val="false"/>
          <w:sz w:val="24"/>
          <w:szCs w:val="24"/>
          <w:lang w:val="cs-CZ"/>
        </w:rPr>
        <w:t xml:space="preserve">, element </w:t>
      </w:r>
      <w:r>
        <w:rPr>
          <w:b/>
          <w:bCs/>
          <w:sz w:val="24"/>
          <w:szCs w:val="24"/>
          <w:lang w:val="cs-CZ"/>
        </w:rPr>
        <w:t>FILES</w:t>
      </w:r>
      <w:r>
        <w:rPr>
          <w:b w:val="false"/>
          <w:bCs w:val="false"/>
          <w:sz w:val="24"/>
          <w:szCs w:val="24"/>
          <w:lang w:val="cs-CZ"/>
        </w:rPr>
        <w:t xml:space="preserve"> není obsažen v elementu </w:t>
      </w:r>
      <w:r>
        <w:rPr>
          <w:b/>
          <w:bCs/>
          <w:sz w:val="24"/>
          <w:szCs w:val="24"/>
          <w:lang w:val="cs-CZ"/>
        </w:rPr>
        <w:t>SHOPITEM</w:t>
      </w:r>
      <w:r>
        <w:rPr>
          <w:b w:val="false"/>
          <w:bCs w:val="false"/>
          <w:sz w:val="24"/>
          <w:szCs w:val="24"/>
          <w:lang w:val="cs-CZ"/>
        </w:rPr>
        <w:t xml:space="preserve"> pro příslušný produkt) Např.:</w:t>
        <w:br/>
      </w:r>
      <w:r>
        <w:rPr>
          <w:b/>
          <w:bCs/>
          <w:sz w:val="24"/>
          <w:szCs w:val="24"/>
          <w:lang w:val="cs-CZ"/>
        </w:rPr>
        <w:t>&lt;FILES&gt;</w:t>
        <w:br/>
        <w:tab/>
        <w:t>&lt;FILE&gt;</w:t>
        <w:br/>
        <w:tab/>
        <w:tab/>
        <w:tab/>
        <w:t xml:space="preserve">&lt;NAME&gt; </w:t>
      </w:r>
      <w:r>
        <w:rPr>
          <w:b w:val="false"/>
          <w:bCs w:val="false"/>
          <w:sz w:val="24"/>
          <w:szCs w:val="24"/>
          <w:lang w:val="cs-CZ"/>
        </w:rPr>
        <w:t xml:space="preserve">název souboru </w:t>
      </w:r>
      <w:r>
        <w:rPr>
          <w:b/>
          <w:bCs/>
          <w:sz w:val="24"/>
          <w:szCs w:val="24"/>
          <w:lang w:val="cs-CZ"/>
        </w:rPr>
        <w:t>&lt;/NAME&gt;</w:t>
        <w:br/>
        <w:tab/>
        <w:tab/>
        <w:tab/>
        <w:t xml:space="preserve">&lt;URL&gt; </w:t>
      </w:r>
      <w:r>
        <w:rPr>
          <w:b w:val="false"/>
          <w:bCs w:val="false"/>
          <w:sz w:val="24"/>
          <w:szCs w:val="24"/>
          <w:lang w:val="cs-CZ"/>
        </w:rPr>
        <w:t xml:space="preserve">cesta k místu uložení souboru </w:t>
      </w:r>
      <w:r>
        <w:rPr>
          <w:b/>
          <w:bCs/>
          <w:sz w:val="24"/>
          <w:szCs w:val="24"/>
          <w:lang w:val="cs-CZ"/>
        </w:rPr>
        <w:t>&lt;/URL&gt;</w:t>
        <w:br/>
        <w:tab/>
        <w:t>&lt;/FILE&gt;</w:t>
        <w:br/>
        <w:t>&lt;/FILES&gt;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>
          <w:b/>
          <w:bCs/>
          <w:sz w:val="28"/>
          <w:szCs w:val="28"/>
          <w:lang w:val="cs-CZ"/>
        </w:rPr>
        <w:t xml:space="preserve">IMAGES – </w:t>
      </w:r>
      <w:r>
        <w:rPr>
          <w:b w:val="false"/>
          <w:bCs w:val="false"/>
          <w:sz w:val="24"/>
          <w:szCs w:val="24"/>
          <w:lang w:val="cs-CZ"/>
        </w:rPr>
        <w:t xml:space="preserve">Obrázky v galerii, která je připojená k produktu. Podobně jako u souborů tento element obsahuje pod-element </w:t>
      </w:r>
      <w:r>
        <w:rPr>
          <w:b/>
          <w:bCs/>
          <w:sz w:val="24"/>
          <w:szCs w:val="24"/>
          <w:lang w:val="cs-CZ"/>
        </w:rPr>
        <w:t>IMGURL_ALTERNATIVE</w:t>
      </w:r>
      <w:r>
        <w:rPr>
          <w:b w:val="false"/>
          <w:bCs w:val="false"/>
          <w:sz w:val="24"/>
          <w:szCs w:val="24"/>
          <w:lang w:val="cs-CZ"/>
        </w:rPr>
        <w:t>, který obsahuje url k obrázku galerie (pokud produkt neobsahuje galerii, tak se tento tak nevypíše u produktu).</w:t>
        <w:br/>
      </w:r>
      <w:r>
        <w:rPr>
          <w:b/>
          <w:bCs/>
          <w:i w:val="false"/>
          <w:color w:val="auto"/>
          <w:sz w:val="24"/>
          <w:szCs w:val="24"/>
          <w:lang w:val="cs-CZ"/>
        </w:rPr>
        <w:t>&lt;IMAGES&gt;</w:t>
      </w:r>
      <w:r>
        <w:rPr>
          <w:b w:val="false"/>
          <w:bCs w:val="false"/>
          <w:i w:val="false"/>
          <w:color w:val="auto"/>
          <w:sz w:val="24"/>
          <w:szCs w:val="24"/>
          <w:lang w:val="cs-CZ"/>
        </w:rPr>
        <w:br/>
        <w:tab/>
      </w:r>
      <w:r>
        <w:rPr>
          <w:b/>
          <w:bCs/>
          <w:i w:val="false"/>
          <w:color w:val="auto"/>
          <w:sz w:val="24"/>
          <w:szCs w:val="24"/>
          <w:lang w:val="cs-CZ"/>
        </w:rPr>
        <w:t xml:space="preserve">&lt;IMGURL_ALTERNATIVE&gt; </w:t>
      </w:r>
      <w:r>
        <w:rPr>
          <w:b w:val="false"/>
          <w:bCs w:val="false"/>
          <w:i w:val="false"/>
          <w:color w:val="auto"/>
          <w:sz w:val="24"/>
          <w:szCs w:val="24"/>
          <w:lang w:val="cs-CZ"/>
        </w:rPr>
        <w:t xml:space="preserve">url k obrázku </w:t>
      </w:r>
      <w:r>
        <w:rPr>
          <w:b/>
          <w:bCs/>
          <w:i w:val="false"/>
          <w:color w:val="auto"/>
          <w:sz w:val="24"/>
          <w:szCs w:val="24"/>
          <w:lang w:val="cs-CZ"/>
        </w:rPr>
        <w:t>&lt;/IMGURL_ALTERNATIVE&gt;</w:t>
      </w:r>
      <w:r>
        <w:rPr>
          <w:b w:val="false"/>
          <w:bCs w:val="false"/>
          <w:i w:val="false"/>
          <w:color w:val="auto"/>
          <w:sz w:val="24"/>
          <w:szCs w:val="24"/>
          <w:lang w:val="cs-CZ"/>
        </w:rPr>
        <w:br/>
      </w:r>
      <w:r>
        <w:rPr>
          <w:b/>
          <w:bCs/>
          <w:i w:val="false"/>
          <w:color w:val="auto"/>
          <w:sz w:val="24"/>
          <w:szCs w:val="24"/>
          <w:lang w:val="cs-CZ"/>
        </w:rPr>
        <w:t>&lt;/IMAGES&gt;</w:t>
      </w:r>
    </w:p>
    <w:p>
      <w:pPr>
        <w:pStyle w:val="Tlotextu"/>
        <w:bidi w:val="0"/>
        <w:spacing w:before="0" w:after="140"/>
        <w:jc w:val="left"/>
        <w:rPr>
          <w:lang w:val="cs-CZ"/>
        </w:rPr>
      </w:pPr>
      <w:r>
        <w:rPr>
          <w:b/>
          <w:bCs/>
          <w:sz w:val="28"/>
          <w:szCs w:val="28"/>
          <w:lang w:val="cs-CZ"/>
        </w:rPr>
        <w:t xml:space="preserve">RELATED – </w:t>
      </w:r>
      <w:r>
        <w:rPr>
          <w:b w:val="false"/>
          <w:bCs w:val="false"/>
          <w:sz w:val="24"/>
          <w:szCs w:val="24"/>
          <w:lang w:val="cs-CZ"/>
        </w:rPr>
        <w:t>pole podobných produktů, vypisuje ITEM_ID každého produktu, který se připojený k tomuto produktu jako podobný.</w:t>
        <w:br/>
      </w:r>
      <w:r>
        <w:rPr>
          <w:b/>
          <w:bCs/>
          <w:sz w:val="24"/>
          <w:szCs w:val="24"/>
          <w:lang w:val="cs-CZ"/>
        </w:rPr>
        <w:t>&lt;RELATED&gt;</w:t>
        <w:br/>
        <w:tab/>
        <w:t>&lt;RELATED_ID&gt;</w:t>
      </w:r>
      <w:r>
        <w:rPr>
          <w:b w:val="false"/>
          <w:bCs w:val="false"/>
          <w:sz w:val="24"/>
          <w:szCs w:val="24"/>
          <w:lang w:val="cs-CZ"/>
        </w:rPr>
        <w:t xml:space="preserve"> id produktu, který je připojený k aktuálnímu produktu </w:t>
      </w:r>
      <w:r>
        <w:rPr>
          <w:b/>
          <w:bCs/>
          <w:sz w:val="24"/>
          <w:szCs w:val="24"/>
          <w:lang w:val="cs-CZ"/>
        </w:rPr>
        <w:t>&lt;/RELATED_ID&gt;</w:t>
        <w:br/>
        <w:t>&lt;/RELATED&gt;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b/>
      <w:bCs/>
      <w:sz w:val="28"/>
      <w:szCs w:val="28"/>
      <w:lang w:val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LibreOffice/7.3.3.2$Windows_X86_64 LibreOffice_project/d1d0ea68f081ee2800a922cac8f79445e4603348</Application>
  <AppVersion>15.0000</AppVersion>
  <Pages>2</Pages>
  <Words>422</Words>
  <Characters>2705</Characters>
  <CharactersWithSpaces>3136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2022-06-10T11:20:36Z</dcterms:created>
  <dc:creator/>
  <dc:description/>
  <dc:language>en-US</dc:language>
  <cp:lastModifiedBy/>
  <dcterms:modified xsi:type="dcterms:W3CDTF">2022-06-10T14:19:21Z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